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58D6" w14:textId="3A87880C" w:rsidR="00AC7F01" w:rsidRPr="00AE25C2" w:rsidRDefault="00AC7F01" w:rsidP="00AE25C2">
      <w:pPr>
        <w:jc w:val="center"/>
        <w:rPr>
          <w:b/>
          <w:bCs/>
          <w:lang w:val="en-US"/>
        </w:rPr>
      </w:pPr>
      <w:r w:rsidRPr="00AE25C2">
        <w:rPr>
          <w:b/>
          <w:bCs/>
          <w:lang w:val="en-US"/>
        </w:rPr>
        <w:t>N'DJAMENA DECLARATION ON FARMERS’ RIGHTS, SEED SOVEREIGNTY AND THE FUTURE OF AFRICA’S FARMER-MANAGED SEED SYSTEMS</w:t>
      </w:r>
    </w:p>
    <w:p w14:paraId="3CE6E6F4" w14:textId="51371E48" w:rsidR="00AC7F01" w:rsidRPr="00AC7F01" w:rsidRDefault="00AC7F01" w:rsidP="00AC7F01">
      <w:pPr>
        <w:rPr>
          <w:lang w:val="en-US"/>
        </w:rPr>
      </w:pPr>
      <w:r w:rsidRPr="00AC7F01">
        <w:rPr>
          <w:lang w:val="en-US"/>
        </w:rPr>
        <w:t>N'Djamena, Republic of Chad</w:t>
      </w:r>
      <w:r w:rsidRPr="00AC7F01">
        <w:rPr>
          <w:lang w:val="en-US"/>
        </w:rPr>
        <w:br/>
        <w:t>2–4 June 2026</w:t>
      </w:r>
    </w:p>
    <w:p w14:paraId="0136F6FC" w14:textId="0F9FEB68" w:rsidR="00AC7F01" w:rsidRPr="00AC7F01" w:rsidRDefault="00AC7F01" w:rsidP="009A01B5">
      <w:pPr>
        <w:jc w:val="both"/>
        <w:rPr>
          <w:lang w:val="en-US"/>
        </w:rPr>
      </w:pPr>
      <w:r w:rsidRPr="00AC7F01">
        <w:rPr>
          <w:lang w:val="en-US"/>
        </w:rPr>
        <w:t xml:space="preserve">WE, the participants of the 4th Pan-African Conference on Seed Governance, representing farmers’ organizations, civil society organizations, women and youth movements, academics, researchers, </w:t>
      </w:r>
      <w:r w:rsidR="00BE3655">
        <w:rPr>
          <w:lang w:val="en-US"/>
        </w:rPr>
        <w:t xml:space="preserve">local governments, </w:t>
      </w:r>
      <w:r w:rsidRPr="00AC7F01">
        <w:rPr>
          <w:lang w:val="en-US"/>
        </w:rPr>
        <w:t>parliamentarians, media professionals, regional institutions and development partners from 20 African countries, gathered in N'Djamena, Chad from 2 to 4 June 2026 under the leadership of the Alliance for Food Sovereignty in Africa (AFSA);</w:t>
      </w:r>
    </w:p>
    <w:p w14:paraId="34ADDAF1" w14:textId="4D7806BC" w:rsidR="00AC7F01" w:rsidRPr="00AC7F01" w:rsidRDefault="00AC7F01" w:rsidP="009A01B5">
      <w:pPr>
        <w:jc w:val="both"/>
        <w:rPr>
          <w:lang w:val="en-US"/>
        </w:rPr>
      </w:pPr>
      <w:r w:rsidRPr="00AC7F01">
        <w:rPr>
          <w:lang w:val="en-US"/>
        </w:rPr>
        <w:t>RECOGNISING that Farmer-Managed Seed Systems (FMSS) remain the primary source of seed for millions of African farmers</w:t>
      </w:r>
      <w:r w:rsidR="00A2066D">
        <w:rPr>
          <w:lang w:val="en-US"/>
        </w:rPr>
        <w:t>, providing 90% of used seeds</w:t>
      </w:r>
      <w:r w:rsidRPr="00AC7F01">
        <w:rPr>
          <w:lang w:val="en-US"/>
        </w:rPr>
        <w:t xml:space="preserve"> and constitute the foundation of agricultural biodiversity, climate resilience, food sovereignty, nutrition, cultural identity, local knowledge systems and rural livelihoods across the continent;</w:t>
      </w:r>
    </w:p>
    <w:p w14:paraId="0CB52EA4" w14:textId="450A9545" w:rsidR="00AC7F01" w:rsidRPr="00AC7F01" w:rsidRDefault="00AC7F01" w:rsidP="009A01B5">
      <w:pPr>
        <w:jc w:val="both"/>
        <w:rPr>
          <w:lang w:val="en-US"/>
        </w:rPr>
      </w:pPr>
      <w:r w:rsidRPr="00AC7F01">
        <w:rPr>
          <w:lang w:val="en-US"/>
        </w:rPr>
        <w:t xml:space="preserve">ACKNOWLEDGING the African Union’s ongoing efforts to develop a Policy Framework and Strategy for Farmer-Managed Seed Systems and the opportunities these instruments provide to strengthen recognition of farmers’ seed systems within the implementation of </w:t>
      </w:r>
      <w:r w:rsidR="00A2066D" w:rsidRPr="00242B08">
        <w:rPr>
          <w:lang w:val="en-US"/>
        </w:rPr>
        <w:t xml:space="preserve">Comprehensive Africa Agriculture Development </w:t>
      </w:r>
      <w:proofErr w:type="spellStart"/>
      <w:r w:rsidR="00A2066D" w:rsidRPr="00242B08">
        <w:rPr>
          <w:lang w:val="en-US"/>
        </w:rPr>
        <w:t>Programme</w:t>
      </w:r>
      <w:proofErr w:type="spellEnd"/>
      <w:r w:rsidR="00A2066D" w:rsidRPr="00242B08">
        <w:rPr>
          <w:lang w:val="en-US"/>
        </w:rPr>
        <w:t xml:space="preserve"> (</w:t>
      </w:r>
      <w:r w:rsidR="00A2066D">
        <w:rPr>
          <w:lang w:val="en-US"/>
        </w:rPr>
        <w:t>C</w:t>
      </w:r>
      <w:r w:rsidRPr="00AC7F01">
        <w:rPr>
          <w:lang w:val="en-US"/>
        </w:rPr>
        <w:t>AADP</w:t>
      </w:r>
      <w:r w:rsidR="00A2066D">
        <w:rPr>
          <w:lang w:val="en-US"/>
        </w:rPr>
        <w:t>)</w:t>
      </w:r>
      <w:r w:rsidRPr="00AC7F01">
        <w:rPr>
          <w:lang w:val="en-US"/>
        </w:rPr>
        <w:t xml:space="preserve"> 2026–2035 and Agenda 2063;</w:t>
      </w:r>
    </w:p>
    <w:p w14:paraId="1DCAF573" w14:textId="77777777" w:rsidR="00AC7F01" w:rsidRPr="00AC7F01" w:rsidRDefault="00AC7F01" w:rsidP="009A01B5">
      <w:pPr>
        <w:jc w:val="both"/>
        <w:rPr>
          <w:lang w:val="en-US"/>
        </w:rPr>
      </w:pPr>
      <w:r w:rsidRPr="00AC7F01">
        <w:rPr>
          <w:lang w:val="en-US"/>
        </w:rPr>
        <w:t>CONCERNED that recognition alone is insufficient if it is not accompanied by strong legal protection, secure policy space, adequate financing, democratic governance and effective implementation mechanisms that safeguard farmers’ rights and seed sovereignty;</w:t>
      </w:r>
    </w:p>
    <w:p w14:paraId="0E3710E3" w14:textId="71904593" w:rsidR="00AC7F01" w:rsidRPr="00AC7F01" w:rsidRDefault="00AC7F01" w:rsidP="009A01B5">
      <w:pPr>
        <w:jc w:val="both"/>
        <w:rPr>
          <w:lang w:val="en-US"/>
        </w:rPr>
      </w:pPr>
      <w:r w:rsidRPr="00AC7F01">
        <w:rPr>
          <w:lang w:val="en-US"/>
        </w:rPr>
        <w:t xml:space="preserve">ALARMED by the growing concentration of power within global seed, </w:t>
      </w:r>
      <w:r w:rsidR="00A2066D" w:rsidRPr="00242B08">
        <w:rPr>
          <w:lang w:val="en-US"/>
        </w:rPr>
        <w:t>new biotechnologies that are harmful to biodiversity</w:t>
      </w:r>
      <w:r w:rsidRPr="00AC7F01">
        <w:rPr>
          <w:lang w:val="en-US"/>
        </w:rPr>
        <w:t>, digital agriculture and data industries, and by increasing pressures arising from restrictive seed laws, intellectual property regimes, plant variety protection systems, digital sequence information governance, and the expansion of corporate influence over African food systems;</w:t>
      </w:r>
    </w:p>
    <w:p w14:paraId="718F96F6" w14:textId="5613D09E" w:rsidR="00AC7F01" w:rsidRPr="00AC7F01" w:rsidRDefault="00AC7F01" w:rsidP="009A01B5">
      <w:pPr>
        <w:jc w:val="both"/>
        <w:rPr>
          <w:lang w:val="en-US"/>
        </w:rPr>
      </w:pPr>
      <w:r w:rsidRPr="00AC7F01">
        <w:rPr>
          <w:lang w:val="en-US"/>
        </w:rPr>
        <w:t>FURTHER CONCERNED by emerging forms of bio</w:t>
      </w:r>
      <w:r w:rsidR="00AE25C2">
        <w:rPr>
          <w:lang w:val="en-US"/>
        </w:rPr>
        <w:t xml:space="preserve"> </w:t>
      </w:r>
      <w:r w:rsidRPr="00AC7F01">
        <w:rPr>
          <w:lang w:val="en-US"/>
        </w:rPr>
        <w:t>digiti</w:t>
      </w:r>
      <w:r w:rsidR="00AE25C2">
        <w:rPr>
          <w:lang w:val="en-US"/>
        </w:rPr>
        <w:t>tali</w:t>
      </w:r>
      <w:r w:rsidRPr="00AC7F01">
        <w:rPr>
          <w:lang w:val="en-US"/>
        </w:rPr>
        <w:t>sation that convert biological resources, genetic diversity and traditional knowledge into digital assets without adequate safeguards for farmers’ rights, community consent, benefit-sharing and African data sovereignty;</w:t>
      </w:r>
    </w:p>
    <w:p w14:paraId="2C9F504B" w14:textId="77777777" w:rsidR="00AC7F01" w:rsidRPr="00AC7F01" w:rsidRDefault="00AC7F01" w:rsidP="00AC7F01">
      <w:r w:rsidRPr="00AC7F01">
        <w:t>WE HEREBY DECLARE:</w:t>
      </w:r>
    </w:p>
    <w:p w14:paraId="76D82549" w14:textId="7192FE08" w:rsidR="00AC7F01" w:rsidRPr="00E14771" w:rsidRDefault="00AC7F01" w:rsidP="00E14771">
      <w:pPr>
        <w:numPr>
          <w:ilvl w:val="0"/>
          <w:numId w:val="1"/>
        </w:numPr>
        <w:jc w:val="both"/>
        <w:rPr>
          <w:lang w:val="en-US"/>
        </w:rPr>
      </w:pPr>
      <w:r w:rsidRPr="00AC7F01">
        <w:rPr>
          <w:lang w:val="en-US"/>
        </w:rPr>
        <w:t xml:space="preserve">Farmers’ Rights are non-negotiable and must be fully </w:t>
      </w:r>
      <w:r w:rsidR="00C42660">
        <w:rPr>
          <w:lang w:val="en-US"/>
        </w:rPr>
        <w:t>r</w:t>
      </w:r>
      <w:r w:rsidR="00C42660" w:rsidRPr="00AC7F01">
        <w:rPr>
          <w:lang w:val="en-US"/>
        </w:rPr>
        <w:t>ecognized</w:t>
      </w:r>
      <w:r w:rsidRPr="00AC7F01">
        <w:rPr>
          <w:lang w:val="en-US"/>
        </w:rPr>
        <w:t>, protected and implemented across Africa. Every farmer must enjoy the right to save, use, exchange, improve, reproduce and sell farm-saved seed, consistent with African realities</w:t>
      </w:r>
      <w:r w:rsidR="00E14771">
        <w:rPr>
          <w:lang w:val="en-US"/>
        </w:rPr>
        <w:t xml:space="preserve"> </w:t>
      </w:r>
      <w:r w:rsidR="00E14771" w:rsidRPr="00242B08">
        <w:rPr>
          <w:lang w:val="en-US"/>
        </w:rPr>
        <w:t>and</w:t>
      </w:r>
      <w:r w:rsidR="00E14771">
        <w:rPr>
          <w:lang w:val="en-US"/>
        </w:rPr>
        <w:t xml:space="preserve"> </w:t>
      </w:r>
      <w:r w:rsidR="00E14771" w:rsidRPr="00242B08">
        <w:rPr>
          <w:lang w:val="en-US"/>
        </w:rPr>
        <w:t>international obligations as set out in Article 9 of the International Treaty on Plant Genetic Resources for Food and Agriculture (ITPGRFA) and Article 19 of the United Nations Declaration on the Rights of Peasants (UNDROP).</w:t>
      </w:r>
    </w:p>
    <w:p w14:paraId="5D1B4BC4" w14:textId="2F70011B" w:rsidR="00AC7F01" w:rsidRPr="00AC7F01" w:rsidRDefault="00AC7F01" w:rsidP="009A01B5">
      <w:pPr>
        <w:numPr>
          <w:ilvl w:val="0"/>
          <w:numId w:val="1"/>
        </w:numPr>
        <w:jc w:val="both"/>
        <w:rPr>
          <w:lang w:val="en-US"/>
        </w:rPr>
      </w:pPr>
      <w:r w:rsidRPr="00AC7F01">
        <w:rPr>
          <w:lang w:val="en-US"/>
        </w:rPr>
        <w:t xml:space="preserve">Farmer-Managed Seed Systems are autonomous, legitimate and dynamic systems that must not be subordinated to commercial seed sector interests or treated merely as transitional pathways into </w:t>
      </w:r>
      <w:r w:rsidR="006D198D">
        <w:rPr>
          <w:lang w:val="en-US"/>
        </w:rPr>
        <w:t>“</w:t>
      </w:r>
      <w:r w:rsidRPr="00AC7F01">
        <w:rPr>
          <w:lang w:val="en-US"/>
        </w:rPr>
        <w:t>formal</w:t>
      </w:r>
      <w:r w:rsidR="006D198D">
        <w:rPr>
          <w:lang w:val="en-US"/>
        </w:rPr>
        <w:t>”</w:t>
      </w:r>
      <w:r w:rsidRPr="00AC7F01">
        <w:rPr>
          <w:lang w:val="en-US"/>
        </w:rPr>
        <w:t xml:space="preserve"> seed systems.</w:t>
      </w:r>
    </w:p>
    <w:p w14:paraId="7B368DEB" w14:textId="77777777" w:rsidR="00AC7F01" w:rsidRPr="00AC7F01" w:rsidRDefault="00AC7F01" w:rsidP="009A01B5">
      <w:pPr>
        <w:numPr>
          <w:ilvl w:val="0"/>
          <w:numId w:val="1"/>
        </w:numPr>
        <w:jc w:val="both"/>
        <w:rPr>
          <w:lang w:val="en-US"/>
        </w:rPr>
      </w:pPr>
      <w:r w:rsidRPr="00AC7F01">
        <w:rPr>
          <w:lang w:val="en-US"/>
        </w:rPr>
        <w:t>Seed diversity is central to Africa’s resilience. Local varieties, landraces and Indigenous knowledge systems constitute strategic assets for climate adaptation, nutrition, ecological sustainability and community well-being.</w:t>
      </w:r>
    </w:p>
    <w:p w14:paraId="76EF69E7" w14:textId="2B987371" w:rsidR="00AC7F01" w:rsidRPr="00AC7F01" w:rsidRDefault="009A01B5" w:rsidP="009A01B5">
      <w:pPr>
        <w:numPr>
          <w:ilvl w:val="0"/>
          <w:numId w:val="1"/>
        </w:numPr>
        <w:jc w:val="both"/>
        <w:rPr>
          <w:lang w:val="en-US"/>
        </w:rPr>
      </w:pPr>
      <w:r>
        <w:rPr>
          <w:lang w:val="en-US"/>
        </w:rPr>
        <w:lastRenderedPageBreak/>
        <w:t>Farmers, especially women, a</w:t>
      </w:r>
      <w:r w:rsidR="00AC7F01" w:rsidRPr="00AC7F01">
        <w:rPr>
          <w:lang w:val="en-US"/>
        </w:rPr>
        <w:t xml:space="preserve">re indispensable custodians, innovators and leaders within seed systems and must be </w:t>
      </w:r>
      <w:r w:rsidR="00AE25C2" w:rsidRPr="00AC7F01">
        <w:rPr>
          <w:lang w:val="en-US"/>
        </w:rPr>
        <w:t>recognized</w:t>
      </w:r>
      <w:r w:rsidR="00AC7F01" w:rsidRPr="00AC7F01">
        <w:rPr>
          <w:lang w:val="en-US"/>
        </w:rPr>
        <w:t>, supported and represented in all decision-making processes concerning seed governance.</w:t>
      </w:r>
    </w:p>
    <w:p w14:paraId="59BEB4BC" w14:textId="68FD8F79" w:rsidR="00AC7F01" w:rsidRPr="00AC7F01" w:rsidRDefault="00AC7F01" w:rsidP="009A01B5">
      <w:pPr>
        <w:numPr>
          <w:ilvl w:val="0"/>
          <w:numId w:val="1"/>
        </w:numPr>
        <w:jc w:val="both"/>
        <w:rPr>
          <w:lang w:val="en-US"/>
        </w:rPr>
      </w:pPr>
      <w:r w:rsidRPr="00AC7F01">
        <w:rPr>
          <w:lang w:val="en-US"/>
        </w:rPr>
        <w:t xml:space="preserve">Biodiversity, seeds and associated knowledge are collective heritage and public goods that must not be enclosed, </w:t>
      </w:r>
      <w:r w:rsidR="009A01B5" w:rsidRPr="00AC7F01">
        <w:rPr>
          <w:lang w:val="en-US"/>
        </w:rPr>
        <w:t>privatized</w:t>
      </w:r>
      <w:r w:rsidRPr="00AC7F01">
        <w:rPr>
          <w:lang w:val="en-US"/>
        </w:rPr>
        <w:t xml:space="preserve"> or appropriated through intellectual property systems, digital technologies or corporate concentration.</w:t>
      </w:r>
    </w:p>
    <w:p w14:paraId="042866D8" w14:textId="4623CD14" w:rsidR="00AC7F01" w:rsidRPr="00AC7F01" w:rsidRDefault="009A01B5" w:rsidP="009A01B5">
      <w:pPr>
        <w:numPr>
          <w:ilvl w:val="0"/>
          <w:numId w:val="1"/>
        </w:numPr>
        <w:jc w:val="both"/>
        <w:rPr>
          <w:lang w:val="en-US"/>
        </w:rPr>
      </w:pPr>
      <w:r w:rsidRPr="00AC7F01">
        <w:rPr>
          <w:lang w:val="en-US"/>
        </w:rPr>
        <w:t>Digitalization</w:t>
      </w:r>
      <w:r w:rsidR="00AC7F01" w:rsidRPr="00AC7F01">
        <w:rPr>
          <w:lang w:val="en-US"/>
        </w:rPr>
        <w:t xml:space="preserve"> and </w:t>
      </w:r>
      <w:r w:rsidRPr="00AC7F01">
        <w:rPr>
          <w:lang w:val="en-US"/>
        </w:rPr>
        <w:t>bio digi</w:t>
      </w:r>
      <w:r>
        <w:rPr>
          <w:lang w:val="en-US"/>
        </w:rPr>
        <w:t>taliz</w:t>
      </w:r>
      <w:r w:rsidRPr="00AC7F01">
        <w:rPr>
          <w:lang w:val="en-US"/>
        </w:rPr>
        <w:t>ation</w:t>
      </w:r>
      <w:r w:rsidR="00AC7F01" w:rsidRPr="00AC7F01">
        <w:rPr>
          <w:lang w:val="en-US"/>
        </w:rPr>
        <w:t xml:space="preserve"> must be governed in ways that protect community rights, prior informed consent, benefit-sharing, transparency, accountability and African control over biological and digital resources.</w:t>
      </w:r>
    </w:p>
    <w:p w14:paraId="1CFE1814" w14:textId="77777777" w:rsidR="00AC7F01" w:rsidRPr="00AC7F01" w:rsidRDefault="00AC7F01" w:rsidP="00AC7F01">
      <w:pPr>
        <w:rPr>
          <w:lang w:val="en-US"/>
        </w:rPr>
      </w:pPr>
      <w:r w:rsidRPr="00AC7F01">
        <w:rPr>
          <w:lang w:val="en-US"/>
        </w:rPr>
        <w:t>WE CALL UPON:</w:t>
      </w:r>
    </w:p>
    <w:p w14:paraId="5AEE862A" w14:textId="015ED12F" w:rsidR="00AC7F01" w:rsidRPr="00AC7F01" w:rsidRDefault="00AC7F01" w:rsidP="00AC7F01">
      <w:pPr>
        <w:rPr>
          <w:lang w:val="en-US"/>
        </w:rPr>
      </w:pPr>
      <w:r w:rsidRPr="00AC7F01">
        <w:rPr>
          <w:lang w:val="en-US"/>
        </w:rPr>
        <w:t xml:space="preserve">African Union Member States to </w:t>
      </w:r>
      <w:r w:rsidR="00E14771">
        <w:rPr>
          <w:lang w:val="en-US"/>
        </w:rPr>
        <w:t xml:space="preserve">develop specific </w:t>
      </w:r>
      <w:r w:rsidRPr="00AC7F01">
        <w:rPr>
          <w:lang w:val="en-US"/>
        </w:rPr>
        <w:t xml:space="preserve">seed laws, plant variety protection legislation and related regulations that </w:t>
      </w:r>
      <w:r w:rsidR="00193CA3">
        <w:rPr>
          <w:lang w:val="en-US"/>
        </w:rPr>
        <w:t>strengthen</w:t>
      </w:r>
      <w:r w:rsidRPr="00AC7F01">
        <w:rPr>
          <w:lang w:val="en-US"/>
        </w:rPr>
        <w:t xml:space="preserve"> customary farmer seed practices.</w:t>
      </w:r>
    </w:p>
    <w:p w14:paraId="0B9DDD5E" w14:textId="4141F94F" w:rsidR="00AC7F01" w:rsidRPr="00AC7F01" w:rsidRDefault="00AC7F01" w:rsidP="009A01B5">
      <w:pPr>
        <w:jc w:val="both"/>
        <w:rPr>
          <w:lang w:val="en-US"/>
        </w:rPr>
      </w:pPr>
      <w:r w:rsidRPr="00AC7F01">
        <w:rPr>
          <w:lang w:val="en-US"/>
        </w:rPr>
        <w:t>Regional Economic Communities and the African Union Commission to ensure that the F</w:t>
      </w:r>
      <w:r w:rsidR="00E14771">
        <w:rPr>
          <w:lang w:val="en-US"/>
        </w:rPr>
        <w:t xml:space="preserve">armer </w:t>
      </w:r>
      <w:r w:rsidRPr="00AC7F01">
        <w:rPr>
          <w:lang w:val="en-US"/>
        </w:rPr>
        <w:t>M</w:t>
      </w:r>
      <w:r w:rsidR="00E14771">
        <w:rPr>
          <w:lang w:val="en-US"/>
        </w:rPr>
        <w:t xml:space="preserve">anaged </w:t>
      </w:r>
      <w:r w:rsidRPr="00AC7F01">
        <w:rPr>
          <w:lang w:val="en-US"/>
        </w:rPr>
        <w:t>S</w:t>
      </w:r>
      <w:r w:rsidR="00E14771">
        <w:rPr>
          <w:lang w:val="en-US"/>
        </w:rPr>
        <w:t xml:space="preserve">eed </w:t>
      </w:r>
      <w:r w:rsidRPr="00AC7F01">
        <w:rPr>
          <w:lang w:val="en-US"/>
        </w:rPr>
        <w:t>S</w:t>
      </w:r>
      <w:r w:rsidR="00E14771">
        <w:rPr>
          <w:lang w:val="en-US"/>
        </w:rPr>
        <w:t>ystems</w:t>
      </w:r>
      <w:r w:rsidRPr="00AC7F01">
        <w:rPr>
          <w:lang w:val="en-US"/>
        </w:rPr>
        <w:t xml:space="preserve"> Policy Framework and Strategy explicitly protect farmers’ rights</w:t>
      </w:r>
      <w:r w:rsidR="00E14771">
        <w:rPr>
          <w:lang w:val="en-US"/>
        </w:rPr>
        <w:t xml:space="preserve"> </w:t>
      </w:r>
      <w:r w:rsidR="00E14771" w:rsidRPr="00242B08">
        <w:rPr>
          <w:lang w:val="en-US"/>
        </w:rPr>
        <w:t>as recommended in Article 20 of the United Nations Declaration on the Rights of Peasants (UNDROP)</w:t>
      </w:r>
      <w:r w:rsidRPr="00AC7F01">
        <w:rPr>
          <w:lang w:val="en-US"/>
        </w:rPr>
        <w:t>, prevent regulatory overreach and safeguard F</w:t>
      </w:r>
      <w:r w:rsidR="00E14771">
        <w:rPr>
          <w:lang w:val="en-US"/>
        </w:rPr>
        <w:t>armer managed seed systems</w:t>
      </w:r>
      <w:r w:rsidRPr="00AC7F01">
        <w:rPr>
          <w:lang w:val="en-US"/>
        </w:rPr>
        <w:t xml:space="preserve"> autonomy during national domestication processes.</w:t>
      </w:r>
    </w:p>
    <w:p w14:paraId="42420609" w14:textId="07DAD1AA" w:rsidR="00AC7F01" w:rsidRPr="00AC7F01" w:rsidRDefault="00AC7F01" w:rsidP="009A01B5">
      <w:pPr>
        <w:jc w:val="both"/>
        <w:rPr>
          <w:lang w:val="en-US"/>
        </w:rPr>
      </w:pPr>
      <w:r w:rsidRPr="00AC7F01">
        <w:rPr>
          <w:lang w:val="en-US"/>
        </w:rPr>
        <w:t xml:space="preserve">Governments to </w:t>
      </w:r>
      <w:r w:rsidR="003862C8">
        <w:rPr>
          <w:lang w:val="en-US"/>
        </w:rPr>
        <w:t>include</w:t>
      </w:r>
      <w:r w:rsidR="003862C8" w:rsidRPr="00AC7F01">
        <w:rPr>
          <w:lang w:val="en-US"/>
        </w:rPr>
        <w:t xml:space="preserve"> </w:t>
      </w:r>
      <w:r w:rsidRPr="00AC7F01">
        <w:rPr>
          <w:lang w:val="en-US"/>
        </w:rPr>
        <w:t>F</w:t>
      </w:r>
      <w:r w:rsidR="00193CA3">
        <w:rPr>
          <w:lang w:val="en-US"/>
        </w:rPr>
        <w:t xml:space="preserve">armer </w:t>
      </w:r>
      <w:r w:rsidRPr="00AC7F01">
        <w:rPr>
          <w:lang w:val="en-US"/>
        </w:rPr>
        <w:t>M</w:t>
      </w:r>
      <w:r w:rsidR="00193CA3">
        <w:rPr>
          <w:lang w:val="en-US"/>
        </w:rPr>
        <w:t xml:space="preserve">anaged </w:t>
      </w:r>
      <w:r w:rsidRPr="00AC7F01">
        <w:rPr>
          <w:lang w:val="en-US"/>
        </w:rPr>
        <w:t>S</w:t>
      </w:r>
      <w:r w:rsidR="00193CA3">
        <w:rPr>
          <w:lang w:val="en-US"/>
        </w:rPr>
        <w:t xml:space="preserve">eed </w:t>
      </w:r>
      <w:r w:rsidRPr="00AC7F01">
        <w:rPr>
          <w:lang w:val="en-US"/>
        </w:rPr>
        <w:t>S</w:t>
      </w:r>
      <w:r w:rsidR="00193CA3">
        <w:rPr>
          <w:lang w:val="en-US"/>
        </w:rPr>
        <w:t>ystems</w:t>
      </w:r>
      <w:r w:rsidRPr="00AC7F01">
        <w:rPr>
          <w:lang w:val="en-US"/>
        </w:rPr>
        <w:t xml:space="preserve"> into National Agricultural Investment Plans, climate adaptation strategies, biodiversity frameworks and public budgets with dedicated financing mechanisms.</w:t>
      </w:r>
    </w:p>
    <w:p w14:paraId="79EE6B85" w14:textId="2F180C5F" w:rsidR="00AC7F01" w:rsidRPr="00AC7F01" w:rsidRDefault="00AC7F01" w:rsidP="009A01B5">
      <w:pPr>
        <w:jc w:val="both"/>
        <w:rPr>
          <w:lang w:val="en-US"/>
        </w:rPr>
      </w:pPr>
      <w:r w:rsidRPr="00AC7F01">
        <w:rPr>
          <w:lang w:val="en-US"/>
        </w:rPr>
        <w:t>Development finance institutions, donors and development partners to align agricultural investments with agroecology, biodiversity conservation, farmer-led innovation and community resilience rather than promoting narrow input-intensive agricultural models.</w:t>
      </w:r>
    </w:p>
    <w:p w14:paraId="4A9FCEDE" w14:textId="77777777" w:rsidR="00AC7F01" w:rsidRPr="00AC7F01" w:rsidRDefault="00AC7F01" w:rsidP="009A01B5">
      <w:pPr>
        <w:jc w:val="both"/>
        <w:rPr>
          <w:lang w:val="en-US"/>
        </w:rPr>
      </w:pPr>
      <w:r w:rsidRPr="00AC7F01">
        <w:rPr>
          <w:lang w:val="en-US"/>
        </w:rPr>
        <w:t>African governments and regional institutions to establish robust frameworks for African data sovereignty, governance of Digital Sequence Information (DSI), protection of traditional knowledge and equitable benefit-sharing arising from the use of Africa’s biodiversity.</w:t>
      </w:r>
    </w:p>
    <w:p w14:paraId="6FCFF6BC" w14:textId="49BBF605" w:rsidR="00AC7F01" w:rsidRPr="00AC7F01" w:rsidRDefault="009A01B5" w:rsidP="009A01B5">
      <w:pPr>
        <w:jc w:val="both"/>
        <w:rPr>
          <w:lang w:val="en-US"/>
        </w:rPr>
      </w:pPr>
      <w:r w:rsidRPr="00AC7F01">
        <w:rPr>
          <w:lang w:val="en-US"/>
        </w:rPr>
        <w:t>Parliamentarians</w:t>
      </w:r>
      <w:r w:rsidR="00AC7F01" w:rsidRPr="00AC7F01">
        <w:rPr>
          <w:lang w:val="en-US"/>
        </w:rPr>
        <w:t xml:space="preserve"> champion legal reforms that </w:t>
      </w:r>
      <w:r w:rsidRPr="00AC7F01">
        <w:rPr>
          <w:lang w:val="en-US"/>
        </w:rPr>
        <w:t>recognize</w:t>
      </w:r>
      <w:r w:rsidR="00AC7F01" w:rsidRPr="00AC7F01">
        <w:rPr>
          <w:lang w:val="en-US"/>
        </w:rPr>
        <w:t xml:space="preserve"> and protect farmers’ rights and ensure democratic oversight of seed, biotechnology and data governance policies.</w:t>
      </w:r>
    </w:p>
    <w:p w14:paraId="18396D34" w14:textId="27208FD8" w:rsidR="00AC7F01" w:rsidRPr="00AC7F01" w:rsidRDefault="00AC7F01" w:rsidP="009A01B5">
      <w:pPr>
        <w:jc w:val="both"/>
        <w:rPr>
          <w:lang w:val="en-US"/>
        </w:rPr>
      </w:pPr>
      <w:r w:rsidRPr="00AC7F01">
        <w:rPr>
          <w:lang w:val="en-US"/>
        </w:rPr>
        <w:t xml:space="preserve">Civil society </w:t>
      </w:r>
      <w:r w:rsidR="009A01B5" w:rsidRPr="00AC7F01">
        <w:rPr>
          <w:lang w:val="en-US"/>
        </w:rPr>
        <w:t>organizations</w:t>
      </w:r>
      <w:r w:rsidRPr="00AC7F01">
        <w:rPr>
          <w:lang w:val="en-US"/>
        </w:rPr>
        <w:t xml:space="preserve">, farmer </w:t>
      </w:r>
      <w:r w:rsidR="009A01B5" w:rsidRPr="00AC7F01">
        <w:rPr>
          <w:lang w:val="en-US"/>
        </w:rPr>
        <w:t>organizations</w:t>
      </w:r>
      <w:r w:rsidRPr="00AC7F01">
        <w:rPr>
          <w:lang w:val="en-US"/>
        </w:rPr>
        <w:t>, researchers and social movements to strengthen continental solidarity, knowledge exchange, evidence generation and accountability mechanisms for monitoring implementation of the F</w:t>
      </w:r>
      <w:r w:rsidR="00193CA3">
        <w:rPr>
          <w:lang w:val="en-US"/>
        </w:rPr>
        <w:t>armer managed seed systems</w:t>
      </w:r>
      <w:r w:rsidRPr="00AC7F01">
        <w:rPr>
          <w:lang w:val="en-US"/>
        </w:rPr>
        <w:t xml:space="preserve"> agenda.</w:t>
      </w:r>
    </w:p>
    <w:p w14:paraId="6E1F34BC" w14:textId="77777777" w:rsidR="00AC7F01" w:rsidRPr="00AC7F01" w:rsidRDefault="00AC7F01" w:rsidP="00AC7F01">
      <w:pPr>
        <w:rPr>
          <w:lang w:val="en-US"/>
        </w:rPr>
      </w:pPr>
      <w:r w:rsidRPr="00AC7F01">
        <w:rPr>
          <w:lang w:val="en-US"/>
        </w:rPr>
        <w:t>WE COMMIT TO:</w:t>
      </w:r>
    </w:p>
    <w:p w14:paraId="4BB57F56" w14:textId="52A0A8FC" w:rsidR="00AE25C2" w:rsidRPr="00AE25C2" w:rsidRDefault="00AC7F01" w:rsidP="00AE25C2">
      <w:pPr>
        <w:pStyle w:val="Paragraphedeliste"/>
        <w:numPr>
          <w:ilvl w:val="0"/>
          <w:numId w:val="3"/>
        </w:numPr>
        <w:jc w:val="both"/>
        <w:rPr>
          <w:lang w:val="en-US"/>
        </w:rPr>
      </w:pPr>
      <w:r w:rsidRPr="00AE25C2">
        <w:rPr>
          <w:lang w:val="en-US"/>
        </w:rPr>
        <w:t xml:space="preserve">Building stronger alliances across Africa to </w:t>
      </w:r>
      <w:r w:rsidR="00AE25C2" w:rsidRPr="00AE25C2">
        <w:rPr>
          <w:lang w:val="en-US"/>
        </w:rPr>
        <w:t>promote</w:t>
      </w:r>
      <w:r w:rsidRPr="00AE25C2">
        <w:rPr>
          <w:lang w:val="en-US"/>
        </w:rPr>
        <w:t xml:space="preserve"> seed sovereignty and farmers’ rights</w:t>
      </w:r>
      <w:r w:rsidR="00193CA3">
        <w:rPr>
          <w:lang w:val="en-US"/>
        </w:rPr>
        <w:t xml:space="preserve">, as well as local </w:t>
      </w:r>
      <w:r w:rsidR="00E71CA1">
        <w:rPr>
          <w:lang w:val="en-US"/>
        </w:rPr>
        <w:t>animal breed</w:t>
      </w:r>
      <w:r w:rsidR="00193CA3">
        <w:rPr>
          <w:lang w:val="en-US"/>
        </w:rPr>
        <w:t>s</w:t>
      </w:r>
      <w:r w:rsidRPr="00AE25C2">
        <w:rPr>
          <w:lang w:val="en-US"/>
        </w:rPr>
        <w:t>;</w:t>
      </w:r>
    </w:p>
    <w:p w14:paraId="617270F7" w14:textId="12EDE6A2" w:rsidR="00AC7F01" w:rsidRDefault="00AC7F01" w:rsidP="00AE25C2">
      <w:pPr>
        <w:pStyle w:val="Paragraphedeliste"/>
        <w:numPr>
          <w:ilvl w:val="0"/>
          <w:numId w:val="3"/>
        </w:numPr>
        <w:jc w:val="both"/>
        <w:rPr>
          <w:lang w:val="en-US"/>
        </w:rPr>
      </w:pPr>
      <w:r w:rsidRPr="00AE25C2">
        <w:rPr>
          <w:lang w:val="en-US"/>
        </w:rPr>
        <w:t>Supporting community seed banks, farmer-led breeding initiatives, territorial markets and agroecological transitions;</w:t>
      </w:r>
    </w:p>
    <w:p w14:paraId="0F7F9FDD" w14:textId="1068E983" w:rsidR="00AE25C2" w:rsidRPr="00AE25C2" w:rsidRDefault="00AE25C2" w:rsidP="00AE25C2">
      <w:pPr>
        <w:pStyle w:val="Paragraphedeliste"/>
        <w:numPr>
          <w:ilvl w:val="0"/>
          <w:numId w:val="3"/>
        </w:numPr>
        <w:jc w:val="both"/>
        <w:rPr>
          <w:lang w:val="en-US"/>
        </w:rPr>
      </w:pPr>
      <w:r>
        <w:rPr>
          <w:lang w:val="en-US"/>
        </w:rPr>
        <w:t>Developing characterization mechanisms and quality insurance criteria for F</w:t>
      </w:r>
      <w:r w:rsidR="00193CA3">
        <w:rPr>
          <w:lang w:val="en-US"/>
        </w:rPr>
        <w:t>armer managed seed systems</w:t>
      </w:r>
    </w:p>
    <w:p w14:paraId="77B3D0DD" w14:textId="77777777" w:rsidR="00AC7F01" w:rsidRPr="00AE25C2" w:rsidRDefault="00AC7F01" w:rsidP="00AE25C2">
      <w:pPr>
        <w:pStyle w:val="Paragraphedeliste"/>
        <w:numPr>
          <w:ilvl w:val="0"/>
          <w:numId w:val="3"/>
        </w:numPr>
        <w:jc w:val="both"/>
        <w:rPr>
          <w:lang w:val="en-US"/>
        </w:rPr>
      </w:pPr>
      <w:r w:rsidRPr="00AE25C2">
        <w:rPr>
          <w:lang w:val="en-US"/>
        </w:rPr>
        <w:t xml:space="preserve">Promoting legal, </w:t>
      </w:r>
      <w:proofErr w:type="gramStart"/>
      <w:r w:rsidRPr="00AE25C2">
        <w:rPr>
          <w:lang w:val="en-US"/>
        </w:rPr>
        <w:t>policy</w:t>
      </w:r>
      <w:proofErr w:type="gramEnd"/>
      <w:r w:rsidRPr="00AE25C2">
        <w:rPr>
          <w:lang w:val="en-US"/>
        </w:rPr>
        <w:t xml:space="preserve"> and financial frameworks that strengthen rather than undermine farmer-managed seed systems;</w:t>
      </w:r>
    </w:p>
    <w:p w14:paraId="4860B2D5" w14:textId="77777777" w:rsidR="00AC7F01" w:rsidRDefault="00AC7F01" w:rsidP="00AE25C2">
      <w:pPr>
        <w:pStyle w:val="Paragraphedeliste"/>
        <w:numPr>
          <w:ilvl w:val="0"/>
          <w:numId w:val="3"/>
        </w:numPr>
        <w:jc w:val="both"/>
        <w:rPr>
          <w:lang w:val="en-US"/>
        </w:rPr>
      </w:pPr>
      <w:r w:rsidRPr="00AE25C2">
        <w:rPr>
          <w:lang w:val="en-US"/>
        </w:rPr>
        <w:lastRenderedPageBreak/>
        <w:t>Monitoring the domestication and implementation of the African Union FMSS Policy Framework and Strategy to ensure that recognition translates into meaningful protection, investment, autonomy and decision-making power for farmers.</w:t>
      </w:r>
    </w:p>
    <w:p w14:paraId="56E50D4D" w14:textId="28E9A95C" w:rsidR="00BE3655" w:rsidRPr="00242B08" w:rsidRDefault="00BE3655" w:rsidP="00BE3655">
      <w:pPr>
        <w:pStyle w:val="Paragraphedeliste"/>
        <w:numPr>
          <w:ilvl w:val="0"/>
          <w:numId w:val="3"/>
        </w:numPr>
        <w:jc w:val="both"/>
        <w:rPr>
          <w:lang w:val="en-US"/>
        </w:rPr>
      </w:pPr>
      <w:r w:rsidRPr="00242B08">
        <w:rPr>
          <w:lang w:val="en-US"/>
        </w:rPr>
        <w:t>Work</w:t>
      </w:r>
      <w:r w:rsidR="00C42660" w:rsidRPr="00242B08">
        <w:rPr>
          <w:lang w:val="en-US"/>
        </w:rPr>
        <w:t>ing</w:t>
      </w:r>
      <w:r w:rsidRPr="00242B08">
        <w:rPr>
          <w:lang w:val="en-US"/>
        </w:rPr>
        <w:t xml:space="preserve"> for the protection </w:t>
      </w:r>
      <w:r w:rsidR="00C42660" w:rsidRPr="00242B08">
        <w:rPr>
          <w:lang w:val="en-US"/>
        </w:rPr>
        <w:t>of Farmers</w:t>
      </w:r>
      <w:r w:rsidRPr="00242B08">
        <w:rPr>
          <w:lang w:val="en-US"/>
        </w:rPr>
        <w:t>' Rights in the Digital Age</w:t>
      </w:r>
    </w:p>
    <w:p w14:paraId="71859435" w14:textId="0D281901" w:rsidR="00C42660" w:rsidRPr="00242B08" w:rsidRDefault="00BE3655" w:rsidP="00BE3655">
      <w:pPr>
        <w:pStyle w:val="Paragraphedeliste"/>
        <w:numPr>
          <w:ilvl w:val="0"/>
          <w:numId w:val="3"/>
        </w:numPr>
        <w:jc w:val="both"/>
        <w:rPr>
          <w:lang w:val="en-US"/>
        </w:rPr>
      </w:pPr>
      <w:r w:rsidRPr="00242B08">
        <w:rPr>
          <w:lang w:val="en-US"/>
        </w:rPr>
        <w:t>Advocat</w:t>
      </w:r>
      <w:r w:rsidR="00C42660" w:rsidRPr="00242B08">
        <w:rPr>
          <w:lang w:val="en-US"/>
        </w:rPr>
        <w:t>ing</w:t>
      </w:r>
      <w:r w:rsidRPr="00242B08">
        <w:rPr>
          <w:lang w:val="en-US"/>
        </w:rPr>
        <w:t xml:space="preserve"> to ensure </w:t>
      </w:r>
      <w:r w:rsidR="00C42660" w:rsidRPr="00242B08">
        <w:rPr>
          <w:lang w:val="en-US"/>
        </w:rPr>
        <w:t>f</w:t>
      </w:r>
      <w:r w:rsidRPr="00242B08">
        <w:rPr>
          <w:lang w:val="en-US"/>
        </w:rPr>
        <w:t>air Governance of D</w:t>
      </w:r>
      <w:r w:rsidR="00193CA3" w:rsidRPr="00242B08">
        <w:rPr>
          <w:lang w:val="en-US"/>
        </w:rPr>
        <w:t xml:space="preserve">igital </w:t>
      </w:r>
      <w:r w:rsidRPr="00242B08">
        <w:rPr>
          <w:lang w:val="en-US"/>
        </w:rPr>
        <w:t>S</w:t>
      </w:r>
      <w:r w:rsidR="00193CA3" w:rsidRPr="00242B08">
        <w:rPr>
          <w:lang w:val="en-US"/>
        </w:rPr>
        <w:t xml:space="preserve">equencing </w:t>
      </w:r>
      <w:r w:rsidRPr="00242B08">
        <w:rPr>
          <w:lang w:val="en-US"/>
        </w:rPr>
        <w:t>I</w:t>
      </w:r>
      <w:r w:rsidR="00193CA3" w:rsidRPr="00242B08">
        <w:rPr>
          <w:lang w:val="en-US"/>
        </w:rPr>
        <w:t>nformation</w:t>
      </w:r>
      <w:r w:rsidRPr="00242B08">
        <w:rPr>
          <w:lang w:val="en-US"/>
        </w:rPr>
        <w:t xml:space="preserve"> and Benefit Sharing and for investment in African Public Research and Digital Infrastructure; </w:t>
      </w:r>
    </w:p>
    <w:p w14:paraId="001304E6" w14:textId="77777777" w:rsidR="00193CA3" w:rsidRPr="00242B08" w:rsidRDefault="00BE3655" w:rsidP="00193CA3">
      <w:pPr>
        <w:pStyle w:val="Paragraphedeliste"/>
        <w:numPr>
          <w:ilvl w:val="0"/>
          <w:numId w:val="3"/>
        </w:numPr>
        <w:jc w:val="both"/>
        <w:rPr>
          <w:lang w:val="en-US"/>
        </w:rPr>
      </w:pPr>
      <w:r w:rsidRPr="00242B08">
        <w:rPr>
          <w:lang w:val="en-US"/>
        </w:rPr>
        <w:t>Strengthen</w:t>
      </w:r>
      <w:r w:rsidR="00C42660" w:rsidRPr="00242B08">
        <w:rPr>
          <w:lang w:val="en-US"/>
        </w:rPr>
        <w:t>ing</w:t>
      </w:r>
      <w:r w:rsidRPr="00242B08">
        <w:rPr>
          <w:lang w:val="en-US"/>
        </w:rPr>
        <w:t xml:space="preserve"> African Data Sovereignty</w:t>
      </w:r>
      <w:r w:rsidR="00C42660" w:rsidRPr="00242B08">
        <w:rPr>
          <w:lang w:val="en-US"/>
        </w:rPr>
        <w:t xml:space="preserve">, including </w:t>
      </w:r>
      <w:r w:rsidRPr="00242B08">
        <w:rPr>
          <w:lang w:val="en-US"/>
        </w:rPr>
        <w:t>embed</w:t>
      </w:r>
      <w:r w:rsidR="00C42660" w:rsidRPr="00242B08">
        <w:rPr>
          <w:lang w:val="en-US"/>
        </w:rPr>
        <w:t xml:space="preserve">ding </w:t>
      </w:r>
      <w:r w:rsidRPr="00242B08">
        <w:rPr>
          <w:lang w:val="en-US"/>
        </w:rPr>
        <w:t>biodigitization within Agroecology and Food Sovereignty Frameworks</w:t>
      </w:r>
    </w:p>
    <w:p w14:paraId="6C0DE215" w14:textId="23AB4AEC" w:rsidR="001A77AD" w:rsidRPr="00242B08" w:rsidRDefault="00C42660" w:rsidP="00242B08">
      <w:pPr>
        <w:pStyle w:val="Paragraphedeliste"/>
        <w:numPr>
          <w:ilvl w:val="0"/>
          <w:numId w:val="3"/>
        </w:numPr>
        <w:jc w:val="both"/>
        <w:rPr>
          <w:lang w:val="en-US"/>
        </w:rPr>
      </w:pPr>
      <w:r w:rsidRPr="00242B08">
        <w:rPr>
          <w:lang w:val="en-US"/>
        </w:rPr>
        <w:t>Engaging African States on the Af</w:t>
      </w:r>
      <w:r w:rsidR="00193CA3" w:rsidRPr="00242B08">
        <w:rPr>
          <w:lang w:val="en-US"/>
        </w:rPr>
        <w:t>rican continental free trade Area (Af</w:t>
      </w:r>
      <w:r w:rsidRPr="00242B08">
        <w:rPr>
          <w:lang w:val="en-US"/>
        </w:rPr>
        <w:t>CF</w:t>
      </w:r>
      <w:r w:rsidR="00EC1D97" w:rsidRPr="00242B08">
        <w:rPr>
          <w:lang w:val="en-US"/>
        </w:rPr>
        <w:t>T</w:t>
      </w:r>
      <w:r w:rsidRPr="00242B08">
        <w:rPr>
          <w:lang w:val="en-US"/>
        </w:rPr>
        <w:t>A</w:t>
      </w:r>
      <w:r w:rsidR="00193CA3" w:rsidRPr="00242B08">
        <w:rPr>
          <w:lang w:val="en-US"/>
        </w:rPr>
        <w:t>)</w:t>
      </w:r>
      <w:r w:rsidRPr="00242B08">
        <w:rPr>
          <w:lang w:val="en-US"/>
        </w:rPr>
        <w:t xml:space="preserve"> </w:t>
      </w:r>
      <w:r w:rsidR="00193CA3" w:rsidRPr="00242B08">
        <w:rPr>
          <w:lang w:val="en-US"/>
        </w:rPr>
        <w:t xml:space="preserve">Intellectual </w:t>
      </w:r>
      <w:r w:rsidRPr="00242B08">
        <w:rPr>
          <w:lang w:val="en-US"/>
        </w:rPr>
        <w:t>P</w:t>
      </w:r>
      <w:r w:rsidR="00193CA3" w:rsidRPr="00242B08">
        <w:rPr>
          <w:lang w:val="en-US"/>
        </w:rPr>
        <w:t xml:space="preserve">roperty </w:t>
      </w:r>
      <w:r w:rsidRPr="00242B08">
        <w:rPr>
          <w:lang w:val="en-US"/>
        </w:rPr>
        <w:t>R</w:t>
      </w:r>
      <w:r w:rsidR="00193CA3" w:rsidRPr="00242B08">
        <w:rPr>
          <w:lang w:val="en-US"/>
        </w:rPr>
        <w:t>ights</w:t>
      </w:r>
      <w:r w:rsidRPr="00242B08">
        <w:rPr>
          <w:lang w:val="en-US"/>
        </w:rPr>
        <w:t xml:space="preserve"> Protocol for a suis generis P</w:t>
      </w:r>
      <w:r w:rsidR="00193CA3" w:rsidRPr="00242B08">
        <w:rPr>
          <w:lang w:val="en-US"/>
        </w:rPr>
        <w:t xml:space="preserve">lant </w:t>
      </w:r>
      <w:r w:rsidRPr="00242B08">
        <w:rPr>
          <w:lang w:val="en-US"/>
        </w:rPr>
        <w:t>V</w:t>
      </w:r>
      <w:r w:rsidR="00193CA3" w:rsidRPr="00242B08">
        <w:rPr>
          <w:lang w:val="en-US"/>
        </w:rPr>
        <w:t xml:space="preserve">ariety </w:t>
      </w:r>
      <w:r w:rsidRPr="00242B08">
        <w:rPr>
          <w:lang w:val="en-US"/>
        </w:rPr>
        <w:t>P</w:t>
      </w:r>
      <w:r w:rsidR="00193CA3" w:rsidRPr="00242B08">
        <w:rPr>
          <w:lang w:val="en-US"/>
        </w:rPr>
        <w:t>rotection</w:t>
      </w:r>
      <w:r w:rsidRPr="00242B08">
        <w:rPr>
          <w:lang w:val="en-US"/>
        </w:rPr>
        <w:t xml:space="preserve"> </w:t>
      </w:r>
      <w:r w:rsidR="00193CA3" w:rsidRPr="00242B08">
        <w:rPr>
          <w:lang w:val="en-US"/>
        </w:rPr>
        <w:t xml:space="preserve">(PVP) </w:t>
      </w:r>
      <w:r w:rsidRPr="00242B08">
        <w:rPr>
          <w:lang w:val="en-US"/>
        </w:rPr>
        <w:t xml:space="preserve">system that suit African social, cultural and economic </w:t>
      </w:r>
      <w:r w:rsidR="00193CA3" w:rsidRPr="00242B08">
        <w:rPr>
          <w:lang w:val="en-US"/>
        </w:rPr>
        <w:t>realities.</w:t>
      </w:r>
      <w:r w:rsidRPr="00242B08">
        <w:rPr>
          <w:lang w:val="en-US"/>
        </w:rPr>
        <w:t xml:space="preserve"> </w:t>
      </w:r>
    </w:p>
    <w:p w14:paraId="40B97BA8" w14:textId="39EFAF63" w:rsidR="00AC7F01" w:rsidRPr="00480E9A" w:rsidRDefault="00AC7F01" w:rsidP="00480E9A">
      <w:pPr>
        <w:jc w:val="both"/>
        <w:rPr>
          <w:lang w:val="en-US"/>
        </w:rPr>
      </w:pPr>
      <w:r w:rsidRPr="00480E9A">
        <w:rPr>
          <w:lang w:val="en-US"/>
        </w:rPr>
        <w:t xml:space="preserve">As we conclude this historic gathering in N'Djamena, we affirm that the future of Africa’s food systems depends on the protection of farmers’ rights, the strengthening of agroecology and the </w:t>
      </w:r>
      <w:r w:rsidR="00AE25C2" w:rsidRPr="00480E9A">
        <w:rPr>
          <w:lang w:val="en-US"/>
        </w:rPr>
        <w:t>enhancement</w:t>
      </w:r>
      <w:r w:rsidRPr="00480E9A">
        <w:rPr>
          <w:lang w:val="en-US"/>
        </w:rPr>
        <w:t xml:space="preserve"> of farmer-managed seed systems.</w:t>
      </w:r>
    </w:p>
    <w:p w14:paraId="26C9B38D" w14:textId="77777777" w:rsidR="00AC7F01" w:rsidRPr="00AC7F01" w:rsidRDefault="00AC7F01" w:rsidP="00AC7F01">
      <w:pPr>
        <w:rPr>
          <w:lang w:val="en-US"/>
        </w:rPr>
      </w:pPr>
      <w:r w:rsidRPr="00AC7F01">
        <w:rPr>
          <w:lang w:val="en-US"/>
        </w:rPr>
        <w:t>Our message is clear:</w:t>
      </w:r>
    </w:p>
    <w:p w14:paraId="7EB59783" w14:textId="6DFF6307" w:rsidR="001B45B2" w:rsidRDefault="00AC7F01">
      <w:pPr>
        <w:rPr>
          <w:lang w:val="en-US"/>
        </w:rPr>
      </w:pPr>
      <w:r w:rsidRPr="00AC7F01">
        <w:rPr>
          <w:lang w:val="en-US"/>
        </w:rPr>
        <w:t>Africa’s seeds belong to its peoples. The future of seed governance must be rooted in sovereignty, justice, biodiversity, democracy and the rights of farmers.</w:t>
      </w:r>
    </w:p>
    <w:p w14:paraId="739E962F" w14:textId="77777777" w:rsidR="00EC1D97" w:rsidRDefault="00EC1D97">
      <w:pPr>
        <w:rPr>
          <w:lang w:val="en-US"/>
        </w:rPr>
      </w:pPr>
    </w:p>
    <w:p w14:paraId="0B25AD35" w14:textId="77777777" w:rsidR="003862C8" w:rsidRPr="00713FD0" w:rsidRDefault="003862C8">
      <w:pPr>
        <w:rPr>
          <w:lang w:val="en-US"/>
        </w:rPr>
      </w:pPr>
    </w:p>
    <w:p w14:paraId="70B98645" w14:textId="77777777" w:rsidR="00713FD0" w:rsidRPr="00713FD0" w:rsidRDefault="00713FD0" w:rsidP="00713FD0">
      <w:pPr>
        <w:jc w:val="center"/>
      </w:pPr>
      <w:r w:rsidRPr="00713FD0">
        <w:t>Done at N’Djamena, 4 June 2026</w:t>
      </w:r>
    </w:p>
    <w:p w14:paraId="1E67A8D5" w14:textId="77777777" w:rsidR="003862C8" w:rsidRDefault="003862C8"/>
    <w:p w14:paraId="365D16EC" w14:textId="77777777" w:rsidR="00EC1D97" w:rsidRPr="00713FD0" w:rsidRDefault="00EC1D97"/>
    <w:sectPr w:rsidR="00EC1D97" w:rsidRPr="00713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4D34"/>
    <w:multiLevelType w:val="hybridMultilevel"/>
    <w:tmpl w:val="B776DA06"/>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396EE7"/>
    <w:multiLevelType w:val="hybridMultilevel"/>
    <w:tmpl w:val="B4C8D190"/>
    <w:lvl w:ilvl="0" w:tplc="2D464118">
      <w:start w:val="1"/>
      <w:numFmt w:val="bullet"/>
      <w:lvlText w:val="•"/>
      <w:lvlJc w:val="left"/>
      <w:pPr>
        <w:tabs>
          <w:tab w:val="num" w:pos="720"/>
        </w:tabs>
        <w:ind w:left="720" w:hanging="360"/>
      </w:pPr>
      <w:rPr>
        <w:rFonts w:ascii="Arial" w:hAnsi="Arial" w:hint="default"/>
      </w:rPr>
    </w:lvl>
    <w:lvl w:ilvl="1" w:tplc="A0C29C64" w:tentative="1">
      <w:start w:val="1"/>
      <w:numFmt w:val="bullet"/>
      <w:lvlText w:val="•"/>
      <w:lvlJc w:val="left"/>
      <w:pPr>
        <w:tabs>
          <w:tab w:val="num" w:pos="1440"/>
        </w:tabs>
        <w:ind w:left="1440" w:hanging="360"/>
      </w:pPr>
      <w:rPr>
        <w:rFonts w:ascii="Arial" w:hAnsi="Arial" w:hint="default"/>
      </w:rPr>
    </w:lvl>
    <w:lvl w:ilvl="2" w:tplc="4FD04F10" w:tentative="1">
      <w:start w:val="1"/>
      <w:numFmt w:val="bullet"/>
      <w:lvlText w:val="•"/>
      <w:lvlJc w:val="left"/>
      <w:pPr>
        <w:tabs>
          <w:tab w:val="num" w:pos="2160"/>
        </w:tabs>
        <w:ind w:left="2160" w:hanging="360"/>
      </w:pPr>
      <w:rPr>
        <w:rFonts w:ascii="Arial" w:hAnsi="Arial" w:hint="default"/>
      </w:rPr>
    </w:lvl>
    <w:lvl w:ilvl="3" w:tplc="9FC6034E" w:tentative="1">
      <w:start w:val="1"/>
      <w:numFmt w:val="bullet"/>
      <w:lvlText w:val="•"/>
      <w:lvlJc w:val="left"/>
      <w:pPr>
        <w:tabs>
          <w:tab w:val="num" w:pos="2880"/>
        </w:tabs>
        <w:ind w:left="2880" w:hanging="360"/>
      </w:pPr>
      <w:rPr>
        <w:rFonts w:ascii="Arial" w:hAnsi="Arial" w:hint="default"/>
      </w:rPr>
    </w:lvl>
    <w:lvl w:ilvl="4" w:tplc="15A6DC6E" w:tentative="1">
      <w:start w:val="1"/>
      <w:numFmt w:val="bullet"/>
      <w:lvlText w:val="•"/>
      <w:lvlJc w:val="left"/>
      <w:pPr>
        <w:tabs>
          <w:tab w:val="num" w:pos="3600"/>
        </w:tabs>
        <w:ind w:left="3600" w:hanging="360"/>
      </w:pPr>
      <w:rPr>
        <w:rFonts w:ascii="Arial" w:hAnsi="Arial" w:hint="default"/>
      </w:rPr>
    </w:lvl>
    <w:lvl w:ilvl="5" w:tplc="14A08750" w:tentative="1">
      <w:start w:val="1"/>
      <w:numFmt w:val="bullet"/>
      <w:lvlText w:val="•"/>
      <w:lvlJc w:val="left"/>
      <w:pPr>
        <w:tabs>
          <w:tab w:val="num" w:pos="4320"/>
        </w:tabs>
        <w:ind w:left="4320" w:hanging="360"/>
      </w:pPr>
      <w:rPr>
        <w:rFonts w:ascii="Arial" w:hAnsi="Arial" w:hint="default"/>
      </w:rPr>
    </w:lvl>
    <w:lvl w:ilvl="6" w:tplc="97A05776" w:tentative="1">
      <w:start w:val="1"/>
      <w:numFmt w:val="bullet"/>
      <w:lvlText w:val="•"/>
      <w:lvlJc w:val="left"/>
      <w:pPr>
        <w:tabs>
          <w:tab w:val="num" w:pos="5040"/>
        </w:tabs>
        <w:ind w:left="5040" w:hanging="360"/>
      </w:pPr>
      <w:rPr>
        <w:rFonts w:ascii="Arial" w:hAnsi="Arial" w:hint="default"/>
      </w:rPr>
    </w:lvl>
    <w:lvl w:ilvl="7" w:tplc="D83AB4B6" w:tentative="1">
      <w:start w:val="1"/>
      <w:numFmt w:val="bullet"/>
      <w:lvlText w:val="•"/>
      <w:lvlJc w:val="left"/>
      <w:pPr>
        <w:tabs>
          <w:tab w:val="num" w:pos="5760"/>
        </w:tabs>
        <w:ind w:left="5760" w:hanging="360"/>
      </w:pPr>
      <w:rPr>
        <w:rFonts w:ascii="Arial" w:hAnsi="Arial" w:hint="default"/>
      </w:rPr>
    </w:lvl>
    <w:lvl w:ilvl="8" w:tplc="52DE73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6920D2"/>
    <w:multiLevelType w:val="hybridMultilevel"/>
    <w:tmpl w:val="A2948BBC"/>
    <w:lvl w:ilvl="0" w:tplc="3A02CE4C">
      <w:start w:val="1"/>
      <w:numFmt w:val="bullet"/>
      <w:lvlText w:val="•"/>
      <w:lvlJc w:val="left"/>
      <w:pPr>
        <w:tabs>
          <w:tab w:val="num" w:pos="720"/>
        </w:tabs>
        <w:ind w:left="720" w:hanging="360"/>
      </w:pPr>
      <w:rPr>
        <w:rFonts w:ascii="Arial" w:hAnsi="Arial" w:hint="default"/>
      </w:rPr>
    </w:lvl>
    <w:lvl w:ilvl="1" w:tplc="D5D2971E" w:tentative="1">
      <w:start w:val="1"/>
      <w:numFmt w:val="bullet"/>
      <w:lvlText w:val="•"/>
      <w:lvlJc w:val="left"/>
      <w:pPr>
        <w:tabs>
          <w:tab w:val="num" w:pos="1440"/>
        </w:tabs>
        <w:ind w:left="1440" w:hanging="360"/>
      </w:pPr>
      <w:rPr>
        <w:rFonts w:ascii="Arial" w:hAnsi="Arial" w:hint="default"/>
      </w:rPr>
    </w:lvl>
    <w:lvl w:ilvl="2" w:tplc="CD6E8276" w:tentative="1">
      <w:start w:val="1"/>
      <w:numFmt w:val="bullet"/>
      <w:lvlText w:val="•"/>
      <w:lvlJc w:val="left"/>
      <w:pPr>
        <w:tabs>
          <w:tab w:val="num" w:pos="2160"/>
        </w:tabs>
        <w:ind w:left="2160" w:hanging="360"/>
      </w:pPr>
      <w:rPr>
        <w:rFonts w:ascii="Arial" w:hAnsi="Arial" w:hint="default"/>
      </w:rPr>
    </w:lvl>
    <w:lvl w:ilvl="3" w:tplc="63AC2BCC" w:tentative="1">
      <w:start w:val="1"/>
      <w:numFmt w:val="bullet"/>
      <w:lvlText w:val="•"/>
      <w:lvlJc w:val="left"/>
      <w:pPr>
        <w:tabs>
          <w:tab w:val="num" w:pos="2880"/>
        </w:tabs>
        <w:ind w:left="2880" w:hanging="360"/>
      </w:pPr>
      <w:rPr>
        <w:rFonts w:ascii="Arial" w:hAnsi="Arial" w:hint="default"/>
      </w:rPr>
    </w:lvl>
    <w:lvl w:ilvl="4" w:tplc="8962189E" w:tentative="1">
      <w:start w:val="1"/>
      <w:numFmt w:val="bullet"/>
      <w:lvlText w:val="•"/>
      <w:lvlJc w:val="left"/>
      <w:pPr>
        <w:tabs>
          <w:tab w:val="num" w:pos="3600"/>
        </w:tabs>
        <w:ind w:left="3600" w:hanging="360"/>
      </w:pPr>
      <w:rPr>
        <w:rFonts w:ascii="Arial" w:hAnsi="Arial" w:hint="default"/>
      </w:rPr>
    </w:lvl>
    <w:lvl w:ilvl="5" w:tplc="DF869516" w:tentative="1">
      <w:start w:val="1"/>
      <w:numFmt w:val="bullet"/>
      <w:lvlText w:val="•"/>
      <w:lvlJc w:val="left"/>
      <w:pPr>
        <w:tabs>
          <w:tab w:val="num" w:pos="4320"/>
        </w:tabs>
        <w:ind w:left="4320" w:hanging="360"/>
      </w:pPr>
      <w:rPr>
        <w:rFonts w:ascii="Arial" w:hAnsi="Arial" w:hint="default"/>
      </w:rPr>
    </w:lvl>
    <w:lvl w:ilvl="6" w:tplc="DDF82FC4" w:tentative="1">
      <w:start w:val="1"/>
      <w:numFmt w:val="bullet"/>
      <w:lvlText w:val="•"/>
      <w:lvlJc w:val="left"/>
      <w:pPr>
        <w:tabs>
          <w:tab w:val="num" w:pos="5040"/>
        </w:tabs>
        <w:ind w:left="5040" w:hanging="360"/>
      </w:pPr>
      <w:rPr>
        <w:rFonts w:ascii="Arial" w:hAnsi="Arial" w:hint="default"/>
      </w:rPr>
    </w:lvl>
    <w:lvl w:ilvl="7" w:tplc="BA5276A2" w:tentative="1">
      <w:start w:val="1"/>
      <w:numFmt w:val="bullet"/>
      <w:lvlText w:val="•"/>
      <w:lvlJc w:val="left"/>
      <w:pPr>
        <w:tabs>
          <w:tab w:val="num" w:pos="5760"/>
        </w:tabs>
        <w:ind w:left="5760" w:hanging="360"/>
      </w:pPr>
      <w:rPr>
        <w:rFonts w:ascii="Arial" w:hAnsi="Arial" w:hint="default"/>
      </w:rPr>
    </w:lvl>
    <w:lvl w:ilvl="8" w:tplc="90C2D7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6C6805"/>
    <w:multiLevelType w:val="hybridMultilevel"/>
    <w:tmpl w:val="8ADED95A"/>
    <w:lvl w:ilvl="0" w:tplc="1144DE94">
      <w:start w:val="1"/>
      <w:numFmt w:val="bullet"/>
      <w:lvlText w:val="•"/>
      <w:lvlJc w:val="left"/>
      <w:pPr>
        <w:tabs>
          <w:tab w:val="num" w:pos="720"/>
        </w:tabs>
        <w:ind w:left="720" w:hanging="360"/>
      </w:pPr>
      <w:rPr>
        <w:rFonts w:ascii="Arial" w:hAnsi="Arial" w:hint="default"/>
      </w:rPr>
    </w:lvl>
    <w:lvl w:ilvl="1" w:tplc="5224C3FA" w:tentative="1">
      <w:start w:val="1"/>
      <w:numFmt w:val="bullet"/>
      <w:lvlText w:val="•"/>
      <w:lvlJc w:val="left"/>
      <w:pPr>
        <w:tabs>
          <w:tab w:val="num" w:pos="1440"/>
        </w:tabs>
        <w:ind w:left="1440" w:hanging="360"/>
      </w:pPr>
      <w:rPr>
        <w:rFonts w:ascii="Arial" w:hAnsi="Arial" w:hint="default"/>
      </w:rPr>
    </w:lvl>
    <w:lvl w:ilvl="2" w:tplc="043CF48C" w:tentative="1">
      <w:start w:val="1"/>
      <w:numFmt w:val="bullet"/>
      <w:lvlText w:val="•"/>
      <w:lvlJc w:val="left"/>
      <w:pPr>
        <w:tabs>
          <w:tab w:val="num" w:pos="2160"/>
        </w:tabs>
        <w:ind w:left="2160" w:hanging="360"/>
      </w:pPr>
      <w:rPr>
        <w:rFonts w:ascii="Arial" w:hAnsi="Arial" w:hint="default"/>
      </w:rPr>
    </w:lvl>
    <w:lvl w:ilvl="3" w:tplc="361E9AE4" w:tentative="1">
      <w:start w:val="1"/>
      <w:numFmt w:val="bullet"/>
      <w:lvlText w:val="•"/>
      <w:lvlJc w:val="left"/>
      <w:pPr>
        <w:tabs>
          <w:tab w:val="num" w:pos="2880"/>
        </w:tabs>
        <w:ind w:left="2880" w:hanging="360"/>
      </w:pPr>
      <w:rPr>
        <w:rFonts w:ascii="Arial" w:hAnsi="Arial" w:hint="default"/>
      </w:rPr>
    </w:lvl>
    <w:lvl w:ilvl="4" w:tplc="C4A6A622" w:tentative="1">
      <w:start w:val="1"/>
      <w:numFmt w:val="bullet"/>
      <w:lvlText w:val="•"/>
      <w:lvlJc w:val="left"/>
      <w:pPr>
        <w:tabs>
          <w:tab w:val="num" w:pos="3600"/>
        </w:tabs>
        <w:ind w:left="3600" w:hanging="360"/>
      </w:pPr>
      <w:rPr>
        <w:rFonts w:ascii="Arial" w:hAnsi="Arial" w:hint="default"/>
      </w:rPr>
    </w:lvl>
    <w:lvl w:ilvl="5" w:tplc="02FCF854" w:tentative="1">
      <w:start w:val="1"/>
      <w:numFmt w:val="bullet"/>
      <w:lvlText w:val="•"/>
      <w:lvlJc w:val="left"/>
      <w:pPr>
        <w:tabs>
          <w:tab w:val="num" w:pos="4320"/>
        </w:tabs>
        <w:ind w:left="4320" w:hanging="360"/>
      </w:pPr>
      <w:rPr>
        <w:rFonts w:ascii="Arial" w:hAnsi="Arial" w:hint="default"/>
      </w:rPr>
    </w:lvl>
    <w:lvl w:ilvl="6" w:tplc="4300B498" w:tentative="1">
      <w:start w:val="1"/>
      <w:numFmt w:val="bullet"/>
      <w:lvlText w:val="•"/>
      <w:lvlJc w:val="left"/>
      <w:pPr>
        <w:tabs>
          <w:tab w:val="num" w:pos="5040"/>
        </w:tabs>
        <w:ind w:left="5040" w:hanging="360"/>
      </w:pPr>
      <w:rPr>
        <w:rFonts w:ascii="Arial" w:hAnsi="Arial" w:hint="default"/>
      </w:rPr>
    </w:lvl>
    <w:lvl w:ilvl="7" w:tplc="A5FC309A" w:tentative="1">
      <w:start w:val="1"/>
      <w:numFmt w:val="bullet"/>
      <w:lvlText w:val="•"/>
      <w:lvlJc w:val="left"/>
      <w:pPr>
        <w:tabs>
          <w:tab w:val="num" w:pos="5760"/>
        </w:tabs>
        <w:ind w:left="5760" w:hanging="360"/>
      </w:pPr>
      <w:rPr>
        <w:rFonts w:ascii="Arial" w:hAnsi="Arial" w:hint="default"/>
      </w:rPr>
    </w:lvl>
    <w:lvl w:ilvl="8" w:tplc="EB3E4E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1B0213B"/>
    <w:multiLevelType w:val="hybridMultilevel"/>
    <w:tmpl w:val="07247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C45B7F"/>
    <w:multiLevelType w:val="hybridMultilevel"/>
    <w:tmpl w:val="CA98DCA2"/>
    <w:lvl w:ilvl="0" w:tplc="EEE6A110">
      <w:start w:val="1"/>
      <w:numFmt w:val="bullet"/>
      <w:lvlText w:val="•"/>
      <w:lvlJc w:val="left"/>
      <w:pPr>
        <w:tabs>
          <w:tab w:val="num" w:pos="720"/>
        </w:tabs>
        <w:ind w:left="720" w:hanging="360"/>
      </w:pPr>
      <w:rPr>
        <w:rFonts w:ascii="Arial" w:hAnsi="Arial" w:hint="default"/>
      </w:rPr>
    </w:lvl>
    <w:lvl w:ilvl="1" w:tplc="770C6916" w:tentative="1">
      <w:start w:val="1"/>
      <w:numFmt w:val="bullet"/>
      <w:lvlText w:val="•"/>
      <w:lvlJc w:val="left"/>
      <w:pPr>
        <w:tabs>
          <w:tab w:val="num" w:pos="1440"/>
        </w:tabs>
        <w:ind w:left="1440" w:hanging="360"/>
      </w:pPr>
      <w:rPr>
        <w:rFonts w:ascii="Arial" w:hAnsi="Arial" w:hint="default"/>
      </w:rPr>
    </w:lvl>
    <w:lvl w:ilvl="2" w:tplc="0FBA9630" w:tentative="1">
      <w:start w:val="1"/>
      <w:numFmt w:val="bullet"/>
      <w:lvlText w:val="•"/>
      <w:lvlJc w:val="left"/>
      <w:pPr>
        <w:tabs>
          <w:tab w:val="num" w:pos="2160"/>
        </w:tabs>
        <w:ind w:left="2160" w:hanging="360"/>
      </w:pPr>
      <w:rPr>
        <w:rFonts w:ascii="Arial" w:hAnsi="Arial" w:hint="default"/>
      </w:rPr>
    </w:lvl>
    <w:lvl w:ilvl="3" w:tplc="365CBFE0" w:tentative="1">
      <w:start w:val="1"/>
      <w:numFmt w:val="bullet"/>
      <w:lvlText w:val="•"/>
      <w:lvlJc w:val="left"/>
      <w:pPr>
        <w:tabs>
          <w:tab w:val="num" w:pos="2880"/>
        </w:tabs>
        <w:ind w:left="2880" w:hanging="360"/>
      </w:pPr>
      <w:rPr>
        <w:rFonts w:ascii="Arial" w:hAnsi="Arial" w:hint="default"/>
      </w:rPr>
    </w:lvl>
    <w:lvl w:ilvl="4" w:tplc="841EE40E" w:tentative="1">
      <w:start w:val="1"/>
      <w:numFmt w:val="bullet"/>
      <w:lvlText w:val="•"/>
      <w:lvlJc w:val="left"/>
      <w:pPr>
        <w:tabs>
          <w:tab w:val="num" w:pos="3600"/>
        </w:tabs>
        <w:ind w:left="3600" w:hanging="360"/>
      </w:pPr>
      <w:rPr>
        <w:rFonts w:ascii="Arial" w:hAnsi="Arial" w:hint="default"/>
      </w:rPr>
    </w:lvl>
    <w:lvl w:ilvl="5" w:tplc="A6AEE296" w:tentative="1">
      <w:start w:val="1"/>
      <w:numFmt w:val="bullet"/>
      <w:lvlText w:val="•"/>
      <w:lvlJc w:val="left"/>
      <w:pPr>
        <w:tabs>
          <w:tab w:val="num" w:pos="4320"/>
        </w:tabs>
        <w:ind w:left="4320" w:hanging="360"/>
      </w:pPr>
      <w:rPr>
        <w:rFonts w:ascii="Arial" w:hAnsi="Arial" w:hint="default"/>
      </w:rPr>
    </w:lvl>
    <w:lvl w:ilvl="6" w:tplc="12E8BF8C" w:tentative="1">
      <w:start w:val="1"/>
      <w:numFmt w:val="bullet"/>
      <w:lvlText w:val="•"/>
      <w:lvlJc w:val="left"/>
      <w:pPr>
        <w:tabs>
          <w:tab w:val="num" w:pos="5040"/>
        </w:tabs>
        <w:ind w:left="5040" w:hanging="360"/>
      </w:pPr>
      <w:rPr>
        <w:rFonts w:ascii="Arial" w:hAnsi="Arial" w:hint="default"/>
      </w:rPr>
    </w:lvl>
    <w:lvl w:ilvl="7" w:tplc="D4B84EDC" w:tentative="1">
      <w:start w:val="1"/>
      <w:numFmt w:val="bullet"/>
      <w:lvlText w:val="•"/>
      <w:lvlJc w:val="left"/>
      <w:pPr>
        <w:tabs>
          <w:tab w:val="num" w:pos="5760"/>
        </w:tabs>
        <w:ind w:left="5760" w:hanging="360"/>
      </w:pPr>
      <w:rPr>
        <w:rFonts w:ascii="Arial" w:hAnsi="Arial" w:hint="default"/>
      </w:rPr>
    </w:lvl>
    <w:lvl w:ilvl="8" w:tplc="D3D07B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1E14F6"/>
    <w:multiLevelType w:val="multilevel"/>
    <w:tmpl w:val="A2203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1C03D7"/>
    <w:multiLevelType w:val="hybridMultilevel"/>
    <w:tmpl w:val="1B525738"/>
    <w:lvl w:ilvl="0" w:tplc="6D605402">
      <w:start w:val="1"/>
      <w:numFmt w:val="bullet"/>
      <w:lvlText w:val="•"/>
      <w:lvlJc w:val="left"/>
      <w:pPr>
        <w:tabs>
          <w:tab w:val="num" w:pos="720"/>
        </w:tabs>
        <w:ind w:left="720" w:hanging="360"/>
      </w:pPr>
      <w:rPr>
        <w:rFonts w:ascii="Arial" w:hAnsi="Arial" w:hint="default"/>
      </w:rPr>
    </w:lvl>
    <w:lvl w:ilvl="1" w:tplc="590CAA22" w:tentative="1">
      <w:start w:val="1"/>
      <w:numFmt w:val="bullet"/>
      <w:lvlText w:val="•"/>
      <w:lvlJc w:val="left"/>
      <w:pPr>
        <w:tabs>
          <w:tab w:val="num" w:pos="1440"/>
        </w:tabs>
        <w:ind w:left="1440" w:hanging="360"/>
      </w:pPr>
      <w:rPr>
        <w:rFonts w:ascii="Arial" w:hAnsi="Arial" w:hint="default"/>
      </w:rPr>
    </w:lvl>
    <w:lvl w:ilvl="2" w:tplc="4A40C8AE" w:tentative="1">
      <w:start w:val="1"/>
      <w:numFmt w:val="bullet"/>
      <w:lvlText w:val="•"/>
      <w:lvlJc w:val="left"/>
      <w:pPr>
        <w:tabs>
          <w:tab w:val="num" w:pos="2160"/>
        </w:tabs>
        <w:ind w:left="2160" w:hanging="360"/>
      </w:pPr>
      <w:rPr>
        <w:rFonts w:ascii="Arial" w:hAnsi="Arial" w:hint="default"/>
      </w:rPr>
    </w:lvl>
    <w:lvl w:ilvl="3" w:tplc="519085B8" w:tentative="1">
      <w:start w:val="1"/>
      <w:numFmt w:val="bullet"/>
      <w:lvlText w:val="•"/>
      <w:lvlJc w:val="left"/>
      <w:pPr>
        <w:tabs>
          <w:tab w:val="num" w:pos="2880"/>
        </w:tabs>
        <w:ind w:left="2880" w:hanging="360"/>
      </w:pPr>
      <w:rPr>
        <w:rFonts w:ascii="Arial" w:hAnsi="Arial" w:hint="default"/>
      </w:rPr>
    </w:lvl>
    <w:lvl w:ilvl="4" w:tplc="8A405D78" w:tentative="1">
      <w:start w:val="1"/>
      <w:numFmt w:val="bullet"/>
      <w:lvlText w:val="•"/>
      <w:lvlJc w:val="left"/>
      <w:pPr>
        <w:tabs>
          <w:tab w:val="num" w:pos="3600"/>
        </w:tabs>
        <w:ind w:left="3600" w:hanging="360"/>
      </w:pPr>
      <w:rPr>
        <w:rFonts w:ascii="Arial" w:hAnsi="Arial" w:hint="default"/>
      </w:rPr>
    </w:lvl>
    <w:lvl w:ilvl="5" w:tplc="270A0420" w:tentative="1">
      <w:start w:val="1"/>
      <w:numFmt w:val="bullet"/>
      <w:lvlText w:val="•"/>
      <w:lvlJc w:val="left"/>
      <w:pPr>
        <w:tabs>
          <w:tab w:val="num" w:pos="4320"/>
        </w:tabs>
        <w:ind w:left="4320" w:hanging="360"/>
      </w:pPr>
      <w:rPr>
        <w:rFonts w:ascii="Arial" w:hAnsi="Arial" w:hint="default"/>
      </w:rPr>
    </w:lvl>
    <w:lvl w:ilvl="6" w:tplc="97A66B74" w:tentative="1">
      <w:start w:val="1"/>
      <w:numFmt w:val="bullet"/>
      <w:lvlText w:val="•"/>
      <w:lvlJc w:val="left"/>
      <w:pPr>
        <w:tabs>
          <w:tab w:val="num" w:pos="5040"/>
        </w:tabs>
        <w:ind w:left="5040" w:hanging="360"/>
      </w:pPr>
      <w:rPr>
        <w:rFonts w:ascii="Arial" w:hAnsi="Arial" w:hint="default"/>
      </w:rPr>
    </w:lvl>
    <w:lvl w:ilvl="7" w:tplc="AE86DDA0" w:tentative="1">
      <w:start w:val="1"/>
      <w:numFmt w:val="bullet"/>
      <w:lvlText w:val="•"/>
      <w:lvlJc w:val="left"/>
      <w:pPr>
        <w:tabs>
          <w:tab w:val="num" w:pos="5760"/>
        </w:tabs>
        <w:ind w:left="5760" w:hanging="360"/>
      </w:pPr>
      <w:rPr>
        <w:rFonts w:ascii="Arial" w:hAnsi="Arial" w:hint="default"/>
      </w:rPr>
    </w:lvl>
    <w:lvl w:ilvl="8" w:tplc="BCD6060A" w:tentative="1">
      <w:start w:val="1"/>
      <w:numFmt w:val="bullet"/>
      <w:lvlText w:val="•"/>
      <w:lvlJc w:val="left"/>
      <w:pPr>
        <w:tabs>
          <w:tab w:val="num" w:pos="6480"/>
        </w:tabs>
        <w:ind w:left="6480" w:hanging="360"/>
      </w:pPr>
      <w:rPr>
        <w:rFonts w:ascii="Arial" w:hAnsi="Arial" w:hint="default"/>
      </w:rPr>
    </w:lvl>
  </w:abstractNum>
  <w:num w:numId="1" w16cid:durableId="1184176149">
    <w:abstractNumId w:val="6"/>
  </w:num>
  <w:num w:numId="2" w16cid:durableId="1689285244">
    <w:abstractNumId w:val="4"/>
  </w:num>
  <w:num w:numId="3" w16cid:durableId="2017071143">
    <w:abstractNumId w:val="0"/>
  </w:num>
  <w:num w:numId="4" w16cid:durableId="80874215">
    <w:abstractNumId w:val="1"/>
  </w:num>
  <w:num w:numId="5" w16cid:durableId="104468508">
    <w:abstractNumId w:val="7"/>
  </w:num>
  <w:num w:numId="6" w16cid:durableId="1635018015">
    <w:abstractNumId w:val="2"/>
  </w:num>
  <w:num w:numId="7" w16cid:durableId="704602556">
    <w:abstractNumId w:val="3"/>
  </w:num>
  <w:num w:numId="8" w16cid:durableId="403188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01"/>
    <w:rsid w:val="0005465B"/>
    <w:rsid w:val="00193CA3"/>
    <w:rsid w:val="001A77AD"/>
    <w:rsid w:val="001B45B2"/>
    <w:rsid w:val="00242B08"/>
    <w:rsid w:val="002E3B3B"/>
    <w:rsid w:val="003862C8"/>
    <w:rsid w:val="003A7BCC"/>
    <w:rsid w:val="00480E9A"/>
    <w:rsid w:val="006D198D"/>
    <w:rsid w:val="00713FD0"/>
    <w:rsid w:val="00753505"/>
    <w:rsid w:val="008F4745"/>
    <w:rsid w:val="009A01B5"/>
    <w:rsid w:val="00A2066D"/>
    <w:rsid w:val="00AC7F01"/>
    <w:rsid w:val="00AE25C2"/>
    <w:rsid w:val="00BC143C"/>
    <w:rsid w:val="00BE3655"/>
    <w:rsid w:val="00C42660"/>
    <w:rsid w:val="00D2069B"/>
    <w:rsid w:val="00DF3CDD"/>
    <w:rsid w:val="00E14771"/>
    <w:rsid w:val="00E71CA1"/>
    <w:rsid w:val="00EC1D97"/>
    <w:rsid w:val="00F91941"/>
    <w:rsid w:val="00FD5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718C"/>
  <w15:chartTrackingRefBased/>
  <w15:docId w15:val="{DFC5E53A-A6F1-494F-BFD2-B43C53B1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C7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AC7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C7F0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C7F0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C7F0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C7F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7F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7F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7F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7F0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C7F0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C7F0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C7F0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7F0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7F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7F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7F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7F01"/>
    <w:rPr>
      <w:rFonts w:eastAsiaTheme="majorEastAsia" w:cstheme="majorBidi"/>
      <w:color w:val="272727" w:themeColor="text1" w:themeTint="D8"/>
    </w:rPr>
  </w:style>
  <w:style w:type="paragraph" w:styleId="Titre">
    <w:name w:val="Title"/>
    <w:basedOn w:val="Normal"/>
    <w:next w:val="Normal"/>
    <w:link w:val="TitreCar"/>
    <w:uiPriority w:val="10"/>
    <w:qFormat/>
    <w:rsid w:val="00AC7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7F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7F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7F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7F01"/>
    <w:pPr>
      <w:spacing w:before="160"/>
      <w:jc w:val="center"/>
    </w:pPr>
    <w:rPr>
      <w:i/>
      <w:iCs/>
      <w:color w:val="404040" w:themeColor="text1" w:themeTint="BF"/>
    </w:rPr>
  </w:style>
  <w:style w:type="character" w:customStyle="1" w:styleId="CitationCar">
    <w:name w:val="Citation Car"/>
    <w:basedOn w:val="Policepardfaut"/>
    <w:link w:val="Citation"/>
    <w:uiPriority w:val="29"/>
    <w:rsid w:val="00AC7F01"/>
    <w:rPr>
      <w:i/>
      <w:iCs/>
      <w:color w:val="404040" w:themeColor="text1" w:themeTint="BF"/>
    </w:rPr>
  </w:style>
  <w:style w:type="paragraph" w:styleId="Paragraphedeliste">
    <w:name w:val="List Paragraph"/>
    <w:basedOn w:val="Normal"/>
    <w:uiPriority w:val="34"/>
    <w:qFormat/>
    <w:rsid w:val="00AC7F01"/>
    <w:pPr>
      <w:ind w:left="720"/>
      <w:contextualSpacing/>
    </w:pPr>
  </w:style>
  <w:style w:type="character" w:styleId="Accentuationintense">
    <w:name w:val="Intense Emphasis"/>
    <w:basedOn w:val="Policepardfaut"/>
    <w:uiPriority w:val="21"/>
    <w:qFormat/>
    <w:rsid w:val="00AC7F01"/>
    <w:rPr>
      <w:i/>
      <w:iCs/>
      <w:color w:val="2F5496" w:themeColor="accent1" w:themeShade="BF"/>
    </w:rPr>
  </w:style>
  <w:style w:type="paragraph" w:styleId="Citationintense">
    <w:name w:val="Intense Quote"/>
    <w:basedOn w:val="Normal"/>
    <w:next w:val="Normal"/>
    <w:link w:val="CitationintenseCar"/>
    <w:uiPriority w:val="30"/>
    <w:qFormat/>
    <w:rsid w:val="00AC7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C7F01"/>
    <w:rPr>
      <w:i/>
      <w:iCs/>
      <w:color w:val="2F5496" w:themeColor="accent1" w:themeShade="BF"/>
    </w:rPr>
  </w:style>
  <w:style w:type="character" w:styleId="Rfrenceintense">
    <w:name w:val="Intense Reference"/>
    <w:basedOn w:val="Policepardfaut"/>
    <w:uiPriority w:val="32"/>
    <w:qFormat/>
    <w:rsid w:val="00AC7F01"/>
    <w:rPr>
      <w:b/>
      <w:bCs/>
      <w:smallCaps/>
      <w:color w:val="2F5496" w:themeColor="accent1" w:themeShade="BF"/>
      <w:spacing w:val="5"/>
    </w:rPr>
  </w:style>
  <w:style w:type="paragraph" w:styleId="Rvision">
    <w:name w:val="Revision"/>
    <w:hidden/>
    <w:uiPriority w:val="99"/>
    <w:semiHidden/>
    <w:rsid w:val="00BE3655"/>
    <w:pPr>
      <w:spacing w:after="0" w:line="240" w:lineRule="auto"/>
    </w:pPr>
  </w:style>
  <w:style w:type="character" w:styleId="Marquedecommentaire">
    <w:name w:val="annotation reference"/>
    <w:basedOn w:val="Policepardfaut"/>
    <w:uiPriority w:val="99"/>
    <w:semiHidden/>
    <w:unhideWhenUsed/>
    <w:rsid w:val="00EC1D97"/>
    <w:rPr>
      <w:sz w:val="16"/>
      <w:szCs w:val="16"/>
    </w:rPr>
  </w:style>
  <w:style w:type="paragraph" w:styleId="Commentaire">
    <w:name w:val="annotation text"/>
    <w:basedOn w:val="Normal"/>
    <w:link w:val="CommentaireCar"/>
    <w:uiPriority w:val="99"/>
    <w:unhideWhenUsed/>
    <w:rsid w:val="00EC1D97"/>
    <w:pPr>
      <w:spacing w:line="240" w:lineRule="auto"/>
    </w:pPr>
    <w:rPr>
      <w:sz w:val="20"/>
      <w:szCs w:val="20"/>
    </w:rPr>
  </w:style>
  <w:style w:type="character" w:customStyle="1" w:styleId="CommentaireCar">
    <w:name w:val="Commentaire Car"/>
    <w:basedOn w:val="Policepardfaut"/>
    <w:link w:val="Commentaire"/>
    <w:uiPriority w:val="99"/>
    <w:rsid w:val="00EC1D97"/>
    <w:rPr>
      <w:sz w:val="20"/>
      <w:szCs w:val="20"/>
    </w:rPr>
  </w:style>
  <w:style w:type="paragraph" w:styleId="Objetducommentaire">
    <w:name w:val="annotation subject"/>
    <w:basedOn w:val="Commentaire"/>
    <w:next w:val="Commentaire"/>
    <w:link w:val="ObjetducommentaireCar"/>
    <w:uiPriority w:val="99"/>
    <w:semiHidden/>
    <w:unhideWhenUsed/>
    <w:rsid w:val="00EC1D97"/>
    <w:rPr>
      <w:b/>
      <w:bCs/>
    </w:rPr>
  </w:style>
  <w:style w:type="character" w:customStyle="1" w:styleId="ObjetducommentaireCar">
    <w:name w:val="Objet du commentaire Car"/>
    <w:basedOn w:val="CommentaireCar"/>
    <w:link w:val="Objetducommentaire"/>
    <w:uiPriority w:val="99"/>
    <w:semiHidden/>
    <w:rsid w:val="00EC1D97"/>
    <w:rPr>
      <w:b/>
      <w:bCs/>
      <w:sz w:val="20"/>
      <w:szCs w:val="20"/>
    </w:rPr>
  </w:style>
  <w:style w:type="paragraph" w:styleId="NormalWeb">
    <w:name w:val="Normal (Web)"/>
    <w:basedOn w:val="Normal"/>
    <w:uiPriority w:val="99"/>
    <w:semiHidden/>
    <w:unhideWhenUsed/>
    <w:rsid w:val="00A206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3609</TotalTime>
  <Pages>3</Pages>
  <Words>1123</Words>
  <Characters>6178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Famara Diédhiou</dc:creator>
  <cp:keywords/>
  <dc:description/>
  <cp:lastModifiedBy>Famara Diédhiou</cp:lastModifiedBy>
  <cp:revision>4</cp:revision>
  <dcterms:created xsi:type="dcterms:W3CDTF">2026-06-04T07:09:00Z</dcterms:created>
  <dcterms:modified xsi:type="dcterms:W3CDTF">2026-06-07T19:05:00Z</dcterms:modified>
</cp:coreProperties>
</file>